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3FC" w:rsidRPr="002403FC" w:rsidRDefault="002403FC" w:rsidP="002403FC">
      <w:pPr>
        <w:jc w:val="center"/>
        <w:rPr>
          <w:rFonts w:ascii="Century Gothic" w:hAnsi="Century Gothic"/>
          <w:sz w:val="72"/>
          <w:szCs w:val="72"/>
        </w:rPr>
      </w:pPr>
      <w:r w:rsidRPr="002403FC">
        <w:rPr>
          <w:rFonts w:ascii="Century Gothic" w:hAnsi="Century Gothic"/>
          <w:sz w:val="72"/>
          <w:szCs w:val="72"/>
        </w:rPr>
        <w:t>Leadership Roles</w:t>
      </w:r>
    </w:p>
    <w:p w:rsidR="002403FC" w:rsidRDefault="002403FC" w:rsidP="002403FC">
      <w:pPr>
        <w:jc w:val="center"/>
        <w:rPr>
          <w:rFonts w:ascii="Century Gothic" w:hAnsi="Century Gothic"/>
        </w:rPr>
      </w:pPr>
    </w:p>
    <w:p w:rsidR="002403FC" w:rsidRDefault="002403FC" w:rsidP="002403FC">
      <w:pPr>
        <w:jc w:val="center"/>
        <w:rPr>
          <w:rFonts w:ascii="Century Gothic" w:hAnsi="Century Gothic"/>
        </w:rPr>
      </w:pPr>
    </w:p>
    <w:p w:rsidR="007A1771" w:rsidRPr="002403FC" w:rsidRDefault="002403FC" w:rsidP="002403FC">
      <w:pPr>
        <w:jc w:val="center"/>
        <w:rPr>
          <w:rFonts w:ascii="Century Gothic" w:hAnsi="Century Gothic"/>
        </w:rPr>
      </w:pPr>
      <w:r w:rsidRPr="002403FC">
        <w:rPr>
          <w:rFonts w:ascii="Century Gothic" w:hAnsi="Century Gothic"/>
        </w:rPr>
        <w:t>Student ___________________________________________</w:t>
      </w:r>
    </w:p>
    <w:p w:rsidR="002403FC" w:rsidRPr="002403FC" w:rsidRDefault="002403FC" w:rsidP="002403FC">
      <w:pPr>
        <w:jc w:val="center"/>
        <w:rPr>
          <w:rFonts w:ascii="Century Gothic" w:hAnsi="Century Gothic"/>
        </w:rPr>
      </w:pPr>
      <w:bookmarkStart w:id="0" w:name="_GoBack"/>
      <w:bookmarkEnd w:id="0"/>
    </w:p>
    <w:tbl>
      <w:tblPr>
        <w:tblStyle w:val="TableGrid"/>
        <w:tblW w:w="0" w:type="auto"/>
        <w:tblLook w:val="04A0" w:firstRow="1" w:lastRow="0" w:firstColumn="1" w:lastColumn="0" w:noHBand="0" w:noVBand="1"/>
      </w:tblPr>
      <w:tblGrid>
        <w:gridCol w:w="1916"/>
        <w:gridCol w:w="1915"/>
        <w:gridCol w:w="1915"/>
        <w:gridCol w:w="1915"/>
        <w:gridCol w:w="1915"/>
      </w:tblGrid>
      <w:tr w:rsidR="002403FC" w:rsidRPr="002403FC" w:rsidTr="002403FC">
        <w:tc>
          <w:tcPr>
            <w:tcW w:w="1916" w:type="dxa"/>
          </w:tcPr>
          <w:p w:rsidR="002403FC" w:rsidRPr="002403FC" w:rsidRDefault="002403FC" w:rsidP="002403FC">
            <w:pPr>
              <w:jc w:val="center"/>
              <w:rPr>
                <w:rFonts w:ascii="Century Gothic" w:hAnsi="Century Gothic"/>
              </w:rPr>
            </w:pPr>
          </w:p>
        </w:tc>
        <w:tc>
          <w:tcPr>
            <w:tcW w:w="1915" w:type="dxa"/>
          </w:tcPr>
          <w:p w:rsidR="002403FC" w:rsidRPr="002403FC" w:rsidRDefault="002403FC" w:rsidP="002403FC">
            <w:pPr>
              <w:jc w:val="center"/>
              <w:rPr>
                <w:rFonts w:ascii="Century Gothic" w:hAnsi="Century Gothic"/>
              </w:rPr>
            </w:pPr>
            <w:r w:rsidRPr="002403FC">
              <w:rPr>
                <w:rFonts w:ascii="Century Gothic" w:hAnsi="Century Gothic"/>
              </w:rPr>
              <w:t>1</w:t>
            </w:r>
            <w:r w:rsidRPr="002403FC">
              <w:rPr>
                <w:rFonts w:ascii="Century Gothic" w:hAnsi="Century Gothic"/>
                <w:vertAlign w:val="superscript"/>
              </w:rPr>
              <w:t>st</w:t>
            </w:r>
            <w:r w:rsidRPr="002403FC">
              <w:rPr>
                <w:rFonts w:ascii="Century Gothic" w:hAnsi="Century Gothic"/>
              </w:rPr>
              <w:t xml:space="preserve"> Choice</w:t>
            </w:r>
          </w:p>
        </w:tc>
        <w:tc>
          <w:tcPr>
            <w:tcW w:w="1915" w:type="dxa"/>
          </w:tcPr>
          <w:p w:rsidR="002403FC" w:rsidRPr="002403FC" w:rsidRDefault="002403FC" w:rsidP="002403FC">
            <w:pPr>
              <w:jc w:val="center"/>
              <w:rPr>
                <w:rFonts w:ascii="Century Gothic" w:hAnsi="Century Gothic"/>
              </w:rPr>
            </w:pPr>
            <w:r w:rsidRPr="002403FC">
              <w:rPr>
                <w:rFonts w:ascii="Century Gothic" w:hAnsi="Century Gothic"/>
              </w:rPr>
              <w:t>2</w:t>
            </w:r>
            <w:r w:rsidRPr="002403FC">
              <w:rPr>
                <w:rFonts w:ascii="Century Gothic" w:hAnsi="Century Gothic"/>
                <w:vertAlign w:val="superscript"/>
              </w:rPr>
              <w:t>nd</w:t>
            </w:r>
            <w:r w:rsidRPr="002403FC">
              <w:rPr>
                <w:rFonts w:ascii="Century Gothic" w:hAnsi="Century Gothic"/>
              </w:rPr>
              <w:t xml:space="preserve"> Choice</w:t>
            </w:r>
          </w:p>
        </w:tc>
        <w:tc>
          <w:tcPr>
            <w:tcW w:w="1915" w:type="dxa"/>
          </w:tcPr>
          <w:p w:rsidR="002403FC" w:rsidRPr="002403FC" w:rsidRDefault="002403FC" w:rsidP="002403FC">
            <w:pPr>
              <w:jc w:val="center"/>
              <w:rPr>
                <w:rFonts w:ascii="Century Gothic" w:hAnsi="Century Gothic"/>
              </w:rPr>
            </w:pPr>
            <w:r w:rsidRPr="002403FC">
              <w:rPr>
                <w:rFonts w:ascii="Century Gothic" w:hAnsi="Century Gothic"/>
              </w:rPr>
              <w:t>3</w:t>
            </w:r>
            <w:r w:rsidRPr="002403FC">
              <w:rPr>
                <w:rFonts w:ascii="Century Gothic" w:hAnsi="Century Gothic"/>
                <w:vertAlign w:val="superscript"/>
              </w:rPr>
              <w:t>rd</w:t>
            </w:r>
            <w:r w:rsidRPr="002403FC">
              <w:rPr>
                <w:rFonts w:ascii="Century Gothic" w:hAnsi="Century Gothic"/>
              </w:rPr>
              <w:t xml:space="preserve"> Choice</w:t>
            </w:r>
          </w:p>
        </w:tc>
        <w:tc>
          <w:tcPr>
            <w:tcW w:w="1915" w:type="dxa"/>
          </w:tcPr>
          <w:p w:rsidR="002403FC" w:rsidRPr="002403FC" w:rsidRDefault="002403FC" w:rsidP="002403FC">
            <w:pPr>
              <w:jc w:val="center"/>
              <w:rPr>
                <w:rFonts w:ascii="Century Gothic" w:hAnsi="Century Gothic"/>
              </w:rPr>
            </w:pPr>
            <w:r w:rsidRPr="002403FC">
              <w:rPr>
                <w:rFonts w:ascii="Century Gothic" w:hAnsi="Century Gothic"/>
              </w:rPr>
              <w:t>Teacher Choice</w:t>
            </w:r>
          </w:p>
        </w:tc>
      </w:tr>
      <w:tr w:rsidR="002403FC" w:rsidRPr="002403FC" w:rsidTr="002403FC">
        <w:tc>
          <w:tcPr>
            <w:tcW w:w="1916" w:type="dxa"/>
          </w:tcPr>
          <w:p w:rsidR="002403FC" w:rsidRPr="002403FC" w:rsidRDefault="002403FC" w:rsidP="002403FC">
            <w:pPr>
              <w:jc w:val="center"/>
              <w:rPr>
                <w:rFonts w:ascii="Century Gothic" w:hAnsi="Century Gothic"/>
              </w:rPr>
            </w:pPr>
            <w:r w:rsidRPr="002403FC">
              <w:rPr>
                <w:rFonts w:ascii="Century Gothic" w:hAnsi="Century Gothic"/>
              </w:rPr>
              <w:t>1</w:t>
            </w:r>
            <w:r w:rsidRPr="002403FC">
              <w:rPr>
                <w:rFonts w:ascii="Century Gothic" w:hAnsi="Century Gothic"/>
                <w:vertAlign w:val="superscript"/>
              </w:rPr>
              <w:t>st</w:t>
            </w:r>
            <w:r w:rsidRPr="002403FC">
              <w:rPr>
                <w:rFonts w:ascii="Century Gothic" w:hAnsi="Century Gothic"/>
              </w:rPr>
              <w:t xml:space="preserve"> Quarter</w:t>
            </w:r>
          </w:p>
        </w:tc>
        <w:tc>
          <w:tcPr>
            <w:tcW w:w="1915" w:type="dxa"/>
          </w:tcPr>
          <w:p w:rsidR="002403FC" w:rsidRPr="002403FC" w:rsidRDefault="002403FC" w:rsidP="002403FC">
            <w:pPr>
              <w:jc w:val="center"/>
              <w:rPr>
                <w:rFonts w:ascii="Century Gothic" w:hAnsi="Century Gothic"/>
              </w:rPr>
            </w:pPr>
          </w:p>
          <w:p w:rsidR="002403FC" w:rsidRPr="002403FC" w:rsidRDefault="002403FC" w:rsidP="002403FC">
            <w:pPr>
              <w:jc w:val="center"/>
              <w:rPr>
                <w:rFonts w:ascii="Century Gothic" w:hAnsi="Century Gothic"/>
              </w:rPr>
            </w:pPr>
          </w:p>
          <w:p w:rsidR="002403FC" w:rsidRPr="002403FC" w:rsidRDefault="002403FC" w:rsidP="002403FC">
            <w:pPr>
              <w:jc w:val="center"/>
              <w:rPr>
                <w:rFonts w:ascii="Century Gothic" w:hAnsi="Century Gothic"/>
              </w:rPr>
            </w:pPr>
          </w:p>
        </w:tc>
        <w:tc>
          <w:tcPr>
            <w:tcW w:w="1915" w:type="dxa"/>
          </w:tcPr>
          <w:p w:rsidR="002403FC" w:rsidRPr="002403FC" w:rsidRDefault="002403FC" w:rsidP="002403FC">
            <w:pPr>
              <w:jc w:val="center"/>
              <w:rPr>
                <w:rFonts w:ascii="Century Gothic" w:hAnsi="Century Gothic"/>
              </w:rPr>
            </w:pPr>
          </w:p>
        </w:tc>
        <w:tc>
          <w:tcPr>
            <w:tcW w:w="1915" w:type="dxa"/>
          </w:tcPr>
          <w:p w:rsidR="002403FC" w:rsidRPr="002403FC" w:rsidRDefault="002403FC" w:rsidP="002403FC">
            <w:pPr>
              <w:jc w:val="center"/>
              <w:rPr>
                <w:rFonts w:ascii="Century Gothic" w:hAnsi="Century Gothic"/>
              </w:rPr>
            </w:pPr>
          </w:p>
        </w:tc>
        <w:tc>
          <w:tcPr>
            <w:tcW w:w="1915" w:type="dxa"/>
          </w:tcPr>
          <w:p w:rsidR="002403FC" w:rsidRPr="002403FC" w:rsidRDefault="002403FC" w:rsidP="002403FC">
            <w:pPr>
              <w:jc w:val="center"/>
              <w:rPr>
                <w:rFonts w:ascii="Century Gothic" w:hAnsi="Century Gothic"/>
              </w:rPr>
            </w:pPr>
          </w:p>
        </w:tc>
      </w:tr>
      <w:tr w:rsidR="002403FC" w:rsidRPr="002403FC" w:rsidTr="002403FC">
        <w:tc>
          <w:tcPr>
            <w:tcW w:w="1916" w:type="dxa"/>
          </w:tcPr>
          <w:p w:rsidR="002403FC" w:rsidRPr="002403FC" w:rsidRDefault="002403FC" w:rsidP="002403FC">
            <w:pPr>
              <w:jc w:val="center"/>
              <w:rPr>
                <w:rFonts w:ascii="Century Gothic" w:hAnsi="Century Gothic"/>
              </w:rPr>
            </w:pPr>
            <w:r w:rsidRPr="002403FC">
              <w:rPr>
                <w:rFonts w:ascii="Century Gothic" w:hAnsi="Century Gothic"/>
              </w:rPr>
              <w:t>2</w:t>
            </w:r>
            <w:r w:rsidRPr="002403FC">
              <w:rPr>
                <w:rFonts w:ascii="Century Gothic" w:hAnsi="Century Gothic"/>
                <w:vertAlign w:val="superscript"/>
              </w:rPr>
              <w:t>nd</w:t>
            </w:r>
            <w:r w:rsidRPr="002403FC">
              <w:rPr>
                <w:rFonts w:ascii="Century Gothic" w:hAnsi="Century Gothic"/>
              </w:rPr>
              <w:t xml:space="preserve"> Quarter</w:t>
            </w:r>
          </w:p>
        </w:tc>
        <w:tc>
          <w:tcPr>
            <w:tcW w:w="1915" w:type="dxa"/>
          </w:tcPr>
          <w:p w:rsidR="002403FC" w:rsidRPr="002403FC" w:rsidRDefault="002403FC" w:rsidP="002403FC">
            <w:pPr>
              <w:jc w:val="center"/>
              <w:rPr>
                <w:rFonts w:ascii="Century Gothic" w:hAnsi="Century Gothic"/>
              </w:rPr>
            </w:pPr>
          </w:p>
          <w:p w:rsidR="002403FC" w:rsidRPr="002403FC" w:rsidRDefault="002403FC" w:rsidP="002403FC">
            <w:pPr>
              <w:jc w:val="center"/>
              <w:rPr>
                <w:rFonts w:ascii="Century Gothic" w:hAnsi="Century Gothic"/>
              </w:rPr>
            </w:pPr>
          </w:p>
          <w:p w:rsidR="002403FC" w:rsidRPr="002403FC" w:rsidRDefault="002403FC" w:rsidP="002403FC">
            <w:pPr>
              <w:jc w:val="center"/>
              <w:rPr>
                <w:rFonts w:ascii="Century Gothic" w:hAnsi="Century Gothic"/>
              </w:rPr>
            </w:pPr>
          </w:p>
        </w:tc>
        <w:tc>
          <w:tcPr>
            <w:tcW w:w="1915" w:type="dxa"/>
          </w:tcPr>
          <w:p w:rsidR="002403FC" w:rsidRPr="002403FC" w:rsidRDefault="002403FC" w:rsidP="002403FC">
            <w:pPr>
              <w:jc w:val="center"/>
              <w:rPr>
                <w:rFonts w:ascii="Century Gothic" w:hAnsi="Century Gothic"/>
              </w:rPr>
            </w:pPr>
          </w:p>
        </w:tc>
        <w:tc>
          <w:tcPr>
            <w:tcW w:w="1915" w:type="dxa"/>
          </w:tcPr>
          <w:p w:rsidR="002403FC" w:rsidRPr="002403FC" w:rsidRDefault="002403FC" w:rsidP="002403FC">
            <w:pPr>
              <w:jc w:val="center"/>
              <w:rPr>
                <w:rFonts w:ascii="Century Gothic" w:hAnsi="Century Gothic"/>
              </w:rPr>
            </w:pPr>
          </w:p>
        </w:tc>
        <w:tc>
          <w:tcPr>
            <w:tcW w:w="1915" w:type="dxa"/>
          </w:tcPr>
          <w:p w:rsidR="002403FC" w:rsidRPr="002403FC" w:rsidRDefault="002403FC" w:rsidP="002403FC">
            <w:pPr>
              <w:jc w:val="center"/>
              <w:rPr>
                <w:rFonts w:ascii="Century Gothic" w:hAnsi="Century Gothic"/>
              </w:rPr>
            </w:pPr>
          </w:p>
        </w:tc>
      </w:tr>
      <w:tr w:rsidR="002403FC" w:rsidRPr="002403FC" w:rsidTr="002403FC">
        <w:tc>
          <w:tcPr>
            <w:tcW w:w="1916" w:type="dxa"/>
          </w:tcPr>
          <w:p w:rsidR="002403FC" w:rsidRPr="002403FC" w:rsidRDefault="002403FC" w:rsidP="002403FC">
            <w:pPr>
              <w:jc w:val="center"/>
              <w:rPr>
                <w:rFonts w:ascii="Century Gothic" w:hAnsi="Century Gothic"/>
              </w:rPr>
            </w:pPr>
            <w:r w:rsidRPr="002403FC">
              <w:rPr>
                <w:rFonts w:ascii="Century Gothic" w:hAnsi="Century Gothic"/>
              </w:rPr>
              <w:t>3</w:t>
            </w:r>
            <w:r w:rsidRPr="002403FC">
              <w:rPr>
                <w:rFonts w:ascii="Century Gothic" w:hAnsi="Century Gothic"/>
                <w:vertAlign w:val="superscript"/>
              </w:rPr>
              <w:t>rd</w:t>
            </w:r>
            <w:r w:rsidRPr="002403FC">
              <w:rPr>
                <w:rFonts w:ascii="Century Gothic" w:hAnsi="Century Gothic"/>
              </w:rPr>
              <w:t xml:space="preserve"> Quarter</w:t>
            </w:r>
          </w:p>
        </w:tc>
        <w:tc>
          <w:tcPr>
            <w:tcW w:w="1915" w:type="dxa"/>
          </w:tcPr>
          <w:p w:rsidR="002403FC" w:rsidRPr="002403FC" w:rsidRDefault="002403FC" w:rsidP="002403FC">
            <w:pPr>
              <w:jc w:val="center"/>
              <w:rPr>
                <w:rFonts w:ascii="Century Gothic" w:hAnsi="Century Gothic"/>
              </w:rPr>
            </w:pPr>
          </w:p>
          <w:p w:rsidR="002403FC" w:rsidRPr="002403FC" w:rsidRDefault="002403FC" w:rsidP="002403FC">
            <w:pPr>
              <w:jc w:val="center"/>
              <w:rPr>
                <w:rFonts w:ascii="Century Gothic" w:hAnsi="Century Gothic"/>
              </w:rPr>
            </w:pPr>
          </w:p>
          <w:p w:rsidR="002403FC" w:rsidRPr="002403FC" w:rsidRDefault="002403FC" w:rsidP="002403FC">
            <w:pPr>
              <w:jc w:val="center"/>
              <w:rPr>
                <w:rFonts w:ascii="Century Gothic" w:hAnsi="Century Gothic"/>
              </w:rPr>
            </w:pPr>
          </w:p>
        </w:tc>
        <w:tc>
          <w:tcPr>
            <w:tcW w:w="1915" w:type="dxa"/>
          </w:tcPr>
          <w:p w:rsidR="002403FC" w:rsidRPr="002403FC" w:rsidRDefault="002403FC" w:rsidP="002403FC">
            <w:pPr>
              <w:jc w:val="center"/>
              <w:rPr>
                <w:rFonts w:ascii="Century Gothic" w:hAnsi="Century Gothic"/>
              </w:rPr>
            </w:pPr>
          </w:p>
        </w:tc>
        <w:tc>
          <w:tcPr>
            <w:tcW w:w="1915" w:type="dxa"/>
          </w:tcPr>
          <w:p w:rsidR="002403FC" w:rsidRPr="002403FC" w:rsidRDefault="002403FC" w:rsidP="002403FC">
            <w:pPr>
              <w:jc w:val="center"/>
              <w:rPr>
                <w:rFonts w:ascii="Century Gothic" w:hAnsi="Century Gothic"/>
              </w:rPr>
            </w:pPr>
          </w:p>
        </w:tc>
        <w:tc>
          <w:tcPr>
            <w:tcW w:w="1915" w:type="dxa"/>
          </w:tcPr>
          <w:p w:rsidR="002403FC" w:rsidRPr="002403FC" w:rsidRDefault="002403FC" w:rsidP="002403FC">
            <w:pPr>
              <w:jc w:val="center"/>
              <w:rPr>
                <w:rFonts w:ascii="Century Gothic" w:hAnsi="Century Gothic"/>
              </w:rPr>
            </w:pPr>
          </w:p>
        </w:tc>
      </w:tr>
      <w:tr w:rsidR="002403FC" w:rsidRPr="002403FC" w:rsidTr="002403FC">
        <w:tc>
          <w:tcPr>
            <w:tcW w:w="1916" w:type="dxa"/>
          </w:tcPr>
          <w:p w:rsidR="002403FC" w:rsidRPr="002403FC" w:rsidRDefault="002403FC" w:rsidP="002403FC">
            <w:pPr>
              <w:jc w:val="center"/>
              <w:rPr>
                <w:rFonts w:ascii="Century Gothic" w:hAnsi="Century Gothic"/>
              </w:rPr>
            </w:pPr>
            <w:r w:rsidRPr="002403FC">
              <w:rPr>
                <w:rFonts w:ascii="Century Gothic" w:hAnsi="Century Gothic"/>
              </w:rPr>
              <w:t>4</w:t>
            </w:r>
            <w:r w:rsidRPr="002403FC">
              <w:rPr>
                <w:rFonts w:ascii="Century Gothic" w:hAnsi="Century Gothic"/>
                <w:vertAlign w:val="superscript"/>
              </w:rPr>
              <w:t>th</w:t>
            </w:r>
            <w:r w:rsidRPr="002403FC">
              <w:rPr>
                <w:rFonts w:ascii="Century Gothic" w:hAnsi="Century Gothic"/>
              </w:rPr>
              <w:t xml:space="preserve"> Quarter</w:t>
            </w:r>
          </w:p>
        </w:tc>
        <w:tc>
          <w:tcPr>
            <w:tcW w:w="1915" w:type="dxa"/>
          </w:tcPr>
          <w:p w:rsidR="002403FC" w:rsidRPr="002403FC" w:rsidRDefault="002403FC" w:rsidP="002403FC">
            <w:pPr>
              <w:jc w:val="center"/>
              <w:rPr>
                <w:rFonts w:ascii="Century Gothic" w:hAnsi="Century Gothic"/>
              </w:rPr>
            </w:pPr>
          </w:p>
          <w:p w:rsidR="002403FC" w:rsidRPr="002403FC" w:rsidRDefault="002403FC" w:rsidP="002403FC">
            <w:pPr>
              <w:jc w:val="center"/>
              <w:rPr>
                <w:rFonts w:ascii="Century Gothic" w:hAnsi="Century Gothic"/>
              </w:rPr>
            </w:pPr>
          </w:p>
          <w:p w:rsidR="002403FC" w:rsidRPr="002403FC" w:rsidRDefault="002403FC" w:rsidP="002403FC">
            <w:pPr>
              <w:jc w:val="center"/>
              <w:rPr>
                <w:rFonts w:ascii="Century Gothic" w:hAnsi="Century Gothic"/>
              </w:rPr>
            </w:pPr>
          </w:p>
        </w:tc>
        <w:tc>
          <w:tcPr>
            <w:tcW w:w="1915" w:type="dxa"/>
          </w:tcPr>
          <w:p w:rsidR="002403FC" w:rsidRPr="002403FC" w:rsidRDefault="002403FC" w:rsidP="002403FC">
            <w:pPr>
              <w:jc w:val="center"/>
              <w:rPr>
                <w:rFonts w:ascii="Century Gothic" w:hAnsi="Century Gothic"/>
              </w:rPr>
            </w:pPr>
          </w:p>
        </w:tc>
        <w:tc>
          <w:tcPr>
            <w:tcW w:w="1915" w:type="dxa"/>
          </w:tcPr>
          <w:p w:rsidR="002403FC" w:rsidRPr="002403FC" w:rsidRDefault="002403FC" w:rsidP="002403FC">
            <w:pPr>
              <w:jc w:val="center"/>
              <w:rPr>
                <w:rFonts w:ascii="Century Gothic" w:hAnsi="Century Gothic"/>
              </w:rPr>
            </w:pPr>
          </w:p>
        </w:tc>
        <w:tc>
          <w:tcPr>
            <w:tcW w:w="1915" w:type="dxa"/>
          </w:tcPr>
          <w:p w:rsidR="002403FC" w:rsidRPr="002403FC" w:rsidRDefault="002403FC" w:rsidP="002403FC">
            <w:pPr>
              <w:jc w:val="center"/>
              <w:rPr>
                <w:rFonts w:ascii="Century Gothic" w:hAnsi="Century Gothic"/>
              </w:rPr>
            </w:pPr>
          </w:p>
        </w:tc>
      </w:tr>
    </w:tbl>
    <w:p w:rsidR="002403FC" w:rsidRDefault="002403FC" w:rsidP="002403FC">
      <w:pPr>
        <w:jc w:val="center"/>
      </w:pPr>
    </w:p>
    <w:p w:rsidR="002403FC" w:rsidRDefault="002403FC" w:rsidP="002403FC">
      <w:pPr>
        <w:jc w:val="center"/>
      </w:pPr>
    </w:p>
    <w:p w:rsidR="002403FC" w:rsidRDefault="002403FC" w:rsidP="002403FC">
      <w:pPr>
        <w:jc w:val="center"/>
        <w:rPr>
          <w:rFonts w:ascii="Century Gothic" w:hAnsi="Century Gothic"/>
        </w:rPr>
      </w:pPr>
      <w:r>
        <w:rPr>
          <w:rFonts w:ascii="Century Gothic" w:hAnsi="Century Gothic"/>
        </w:rPr>
        <w:t xml:space="preserve">Students make three choices each quarter as to the leadership role they would like to have.  Mrs. Lakey works hard to take their choice and their ability into account to create a great fit for their leadership role.  Occasionally, there are times when some leadership roles are so popular, that other leadership positions are not signed up for.  When that happens, Mrs. Lakey must assign someone to fill the vacant spot.  That child is then guaranteed their first choice during the next quarter. </w:t>
      </w:r>
    </w:p>
    <w:p w:rsidR="002403FC" w:rsidRDefault="002403FC" w:rsidP="002403FC">
      <w:pPr>
        <w:jc w:val="center"/>
        <w:rPr>
          <w:rFonts w:ascii="Century Gothic" w:hAnsi="Century Gothic"/>
        </w:rPr>
      </w:pPr>
    </w:p>
    <w:p w:rsidR="002403FC" w:rsidRPr="002403FC" w:rsidRDefault="002403FC" w:rsidP="002403FC">
      <w:pPr>
        <w:jc w:val="center"/>
        <w:rPr>
          <w:rFonts w:ascii="Century Gothic" w:hAnsi="Century Gothic"/>
        </w:rPr>
      </w:pPr>
      <w:r>
        <w:rPr>
          <w:rFonts w:ascii="Century Gothic" w:hAnsi="Century Gothic"/>
          <w:noProof/>
        </w:rPr>
        <w:drawing>
          <wp:inline distT="0" distB="0" distL="0" distR="0">
            <wp:extent cx="5829300" cy="1133475"/>
            <wp:effectExtent l="0" t="0" r="0" b="9525"/>
            <wp:docPr id="1" name="Picture 1" descr="C:\Documents and Settings\JLakey\Local Settings\Temporary Internet Files\Content.IE5\61F098XI\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Lakey\Local Settings\Temporary Internet Files\Content.IE5\61F098XI\MC900001225[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29300" cy="1133475"/>
                    </a:xfrm>
                    <a:prstGeom prst="rect">
                      <a:avLst/>
                    </a:prstGeom>
                    <a:noFill/>
                    <a:ln>
                      <a:noFill/>
                    </a:ln>
                  </pic:spPr>
                </pic:pic>
              </a:graphicData>
            </a:graphic>
          </wp:inline>
        </w:drawing>
      </w:r>
    </w:p>
    <w:sectPr w:rsidR="002403FC" w:rsidRPr="00240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FC"/>
    <w:rsid w:val="000B522F"/>
    <w:rsid w:val="002403FC"/>
    <w:rsid w:val="007A1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0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3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0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3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Lakey, Jennifer</dc:creator>
  <cp:keywords/>
  <dc:description/>
  <cp:lastModifiedBy>Lakey, Jennifer</cp:lastModifiedBy>
  <cp:revision>1</cp:revision>
  <cp:lastPrinted>2013-08-26T21:19:00Z</cp:lastPrinted>
  <dcterms:created xsi:type="dcterms:W3CDTF">2013-08-26T21:09:00Z</dcterms:created>
  <dcterms:modified xsi:type="dcterms:W3CDTF">2013-08-26T21:37:00Z</dcterms:modified>
</cp:coreProperties>
</file>